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65" w:rsidRPr="00675B65" w:rsidRDefault="00A23565" w:rsidP="00A23565">
      <w:pPr>
        <w:pStyle w:val="Default"/>
        <w:jc w:val="center"/>
        <w:rPr>
          <w:sz w:val="32"/>
          <w:szCs w:val="32"/>
        </w:rPr>
      </w:pPr>
      <w:bookmarkStart w:id="0" w:name="_GoBack"/>
      <w:bookmarkEnd w:id="0"/>
      <w:r w:rsidRPr="00675B65">
        <w:rPr>
          <w:b/>
          <w:bCs/>
          <w:noProof/>
          <w:sz w:val="32"/>
          <w:szCs w:val="32"/>
        </w:rPr>
        <w:drawing>
          <wp:anchor distT="0" distB="0" distL="114300" distR="114300" simplePos="0" relativeHeight="251658240" behindDoc="1" locked="0" layoutInCell="1" allowOverlap="1">
            <wp:simplePos x="0" y="0"/>
            <wp:positionH relativeFrom="column">
              <wp:posOffset>-222885</wp:posOffset>
            </wp:positionH>
            <wp:positionV relativeFrom="paragraph">
              <wp:posOffset>220345</wp:posOffset>
            </wp:positionV>
            <wp:extent cx="2002155" cy="1403350"/>
            <wp:effectExtent l="0" t="0" r="0" b="6350"/>
            <wp:wrapTight wrapText="bothSides">
              <wp:wrapPolygon edited="0">
                <wp:start x="0" y="0"/>
                <wp:lineTo x="0" y="21405"/>
                <wp:lineTo x="21374" y="21405"/>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5B65">
        <w:rPr>
          <w:b/>
          <w:bCs/>
          <w:sz w:val="32"/>
          <w:szCs w:val="32"/>
        </w:rPr>
        <w:t>Second Harvest Food Bank Santa Cruz County</w:t>
      </w:r>
    </w:p>
    <w:p w:rsidR="00A23565" w:rsidRDefault="00D20953" w:rsidP="00A23565">
      <w:pPr>
        <w:pStyle w:val="Default"/>
        <w:jc w:val="center"/>
        <w:rPr>
          <w:b/>
          <w:bCs/>
          <w:sz w:val="28"/>
          <w:szCs w:val="28"/>
        </w:rPr>
      </w:pPr>
      <w:r>
        <w:rPr>
          <w:b/>
          <w:bCs/>
          <w:sz w:val="28"/>
          <w:szCs w:val="28"/>
        </w:rPr>
        <w:t>Custodian</w:t>
      </w:r>
    </w:p>
    <w:p w:rsidR="00174819" w:rsidRPr="00675B65" w:rsidRDefault="00A94960" w:rsidP="00A23565">
      <w:pPr>
        <w:pStyle w:val="Default"/>
        <w:jc w:val="center"/>
        <w:rPr>
          <w:b/>
          <w:bCs/>
          <w:sz w:val="28"/>
          <w:szCs w:val="28"/>
        </w:rPr>
      </w:pPr>
      <w:r>
        <w:rPr>
          <w:b/>
          <w:bCs/>
          <w:sz w:val="28"/>
          <w:szCs w:val="28"/>
        </w:rPr>
        <w:t>NON-</w:t>
      </w:r>
      <w:r w:rsidR="00174819">
        <w:rPr>
          <w:b/>
          <w:bCs/>
          <w:sz w:val="28"/>
          <w:szCs w:val="28"/>
        </w:rPr>
        <w:t>EXEMPT</w:t>
      </w:r>
    </w:p>
    <w:p w:rsidR="00A23565" w:rsidRPr="00C64239" w:rsidRDefault="00A23565" w:rsidP="00A23565">
      <w:pPr>
        <w:pStyle w:val="Default"/>
        <w:jc w:val="center"/>
        <w:rPr>
          <w:rFonts w:asciiTheme="minorHAnsi" w:hAnsiTheme="minorHAnsi"/>
        </w:rPr>
      </w:pPr>
    </w:p>
    <w:p w:rsidR="00A23565" w:rsidRPr="00C64239" w:rsidRDefault="00A23565" w:rsidP="00A23565">
      <w:pPr>
        <w:pStyle w:val="Default"/>
        <w:jc w:val="both"/>
        <w:rPr>
          <w:rFonts w:asciiTheme="minorHAnsi" w:hAnsiTheme="minorHAnsi"/>
        </w:rPr>
      </w:pPr>
      <w:r w:rsidRPr="00C64239">
        <w:rPr>
          <w:rFonts w:asciiTheme="minorHAnsi" w:hAnsiTheme="minorHAnsi"/>
        </w:rPr>
        <w:t>Second Harvest Food Bank provides over 8 million pounds of food assistance annually, to over 55,000 people per month, through its network of 200 member agencies and programs. By in</w:t>
      </w:r>
      <w:r w:rsidR="00E867E6" w:rsidRPr="00C64239">
        <w:rPr>
          <w:rFonts w:asciiTheme="minorHAnsi" w:hAnsiTheme="minorHAnsi"/>
        </w:rPr>
        <w:t>creasing access to healthy food</w:t>
      </w:r>
      <w:r w:rsidRPr="00C64239">
        <w:rPr>
          <w:rFonts w:asciiTheme="minorHAnsi" w:hAnsiTheme="minorHAnsi"/>
        </w:rPr>
        <w:t>, Second Harvest is making a profound impact towards growing</w:t>
      </w:r>
      <w:r w:rsidR="00E867E6" w:rsidRPr="00C64239">
        <w:rPr>
          <w:rFonts w:asciiTheme="minorHAnsi" w:hAnsiTheme="minorHAnsi"/>
        </w:rPr>
        <w:t xml:space="preserve"> a</w:t>
      </w:r>
      <w:r w:rsidRPr="00C64239">
        <w:rPr>
          <w:rFonts w:asciiTheme="minorHAnsi" w:hAnsiTheme="minorHAnsi"/>
        </w:rPr>
        <w:t xml:space="preserve"> healthier </w:t>
      </w:r>
      <w:r w:rsidR="00E867E6" w:rsidRPr="00C64239">
        <w:rPr>
          <w:rFonts w:asciiTheme="minorHAnsi" w:hAnsiTheme="minorHAnsi"/>
        </w:rPr>
        <w:t>community</w:t>
      </w:r>
      <w:r w:rsidRPr="00C64239">
        <w:rPr>
          <w:rFonts w:asciiTheme="minorHAnsi" w:hAnsiTheme="minorHAnsi"/>
        </w:rPr>
        <w:t xml:space="preserve">. </w:t>
      </w:r>
    </w:p>
    <w:p w:rsidR="00A23565" w:rsidRPr="00C64239" w:rsidRDefault="00A23565" w:rsidP="00A23565">
      <w:pPr>
        <w:pStyle w:val="Default"/>
        <w:rPr>
          <w:rFonts w:asciiTheme="minorHAnsi" w:hAnsiTheme="minorHAnsi"/>
        </w:rPr>
      </w:pPr>
    </w:p>
    <w:p w:rsidR="00A23565" w:rsidRPr="00C64239" w:rsidRDefault="00A23565" w:rsidP="00A23565">
      <w:pPr>
        <w:pStyle w:val="Default"/>
        <w:rPr>
          <w:rFonts w:asciiTheme="minorHAnsi" w:hAnsiTheme="minorHAnsi"/>
        </w:rPr>
      </w:pPr>
      <w:r w:rsidRPr="00C64239">
        <w:rPr>
          <w:rFonts w:asciiTheme="minorHAnsi" w:hAnsiTheme="minorHAnsi"/>
          <w:b/>
          <w:bCs/>
        </w:rPr>
        <w:t xml:space="preserve">JOB SUMMARY </w:t>
      </w:r>
    </w:p>
    <w:p w:rsidR="00A23565" w:rsidRPr="00C64239" w:rsidRDefault="00A23565" w:rsidP="00A23565">
      <w:pPr>
        <w:pStyle w:val="Default"/>
        <w:rPr>
          <w:rFonts w:asciiTheme="minorHAnsi" w:hAnsiTheme="minorHAnsi"/>
          <w:i/>
        </w:rPr>
      </w:pPr>
      <w:r w:rsidRPr="00C64239">
        <w:rPr>
          <w:rFonts w:asciiTheme="minorHAnsi" w:hAnsiTheme="minorHAnsi"/>
          <w:bCs/>
          <w:i/>
        </w:rPr>
        <w:t>Reports to:</w:t>
      </w:r>
      <w:r w:rsidRPr="00C64239">
        <w:rPr>
          <w:rFonts w:asciiTheme="minorHAnsi" w:hAnsiTheme="minorHAnsi"/>
          <w:b/>
          <w:bCs/>
          <w:i/>
        </w:rPr>
        <w:t xml:space="preserve"> </w:t>
      </w:r>
      <w:r w:rsidR="00D20953">
        <w:rPr>
          <w:rFonts w:asciiTheme="minorHAnsi" w:hAnsiTheme="minorHAnsi"/>
          <w:i/>
        </w:rPr>
        <w:t>Facilities Coordinator</w:t>
      </w:r>
    </w:p>
    <w:p w:rsidR="00F45149" w:rsidRPr="00C64239" w:rsidRDefault="00F45149" w:rsidP="00A23565">
      <w:pPr>
        <w:pStyle w:val="Default"/>
        <w:rPr>
          <w:rFonts w:asciiTheme="minorHAnsi" w:hAnsiTheme="minorHAnsi"/>
        </w:rPr>
      </w:pPr>
    </w:p>
    <w:p w:rsidR="00A23565" w:rsidRDefault="00A94960" w:rsidP="00A23565">
      <w:pPr>
        <w:pStyle w:val="Default"/>
        <w:rPr>
          <w:rFonts w:asciiTheme="minorHAnsi" w:eastAsia="Times New Roman" w:hAnsiTheme="minorHAnsi" w:cs="Times New Roman"/>
          <w:color w:val="auto"/>
        </w:rPr>
      </w:pPr>
      <w:r w:rsidRPr="00A94960">
        <w:rPr>
          <w:rFonts w:asciiTheme="minorHAnsi" w:eastAsia="Times New Roman" w:hAnsiTheme="minorHAnsi" w:cs="Times New Roman"/>
          <w:color w:val="auto"/>
        </w:rPr>
        <w:t xml:space="preserve">The </w:t>
      </w:r>
      <w:r w:rsidR="00D20953">
        <w:rPr>
          <w:rFonts w:asciiTheme="minorHAnsi" w:eastAsia="Times New Roman" w:hAnsiTheme="minorHAnsi" w:cs="Times New Roman"/>
          <w:color w:val="auto"/>
        </w:rPr>
        <w:t>Custodian ma</w:t>
      </w:r>
      <w:r w:rsidR="00D20953" w:rsidRPr="00D20953">
        <w:rPr>
          <w:rFonts w:asciiTheme="minorHAnsi" w:eastAsia="Times New Roman" w:hAnsiTheme="minorHAnsi" w:cs="Times New Roman"/>
          <w:color w:val="auto"/>
        </w:rPr>
        <w:t>intains a clean warehouse and office facility to assure workplace and food safet</w:t>
      </w:r>
      <w:r w:rsidR="00D20953">
        <w:rPr>
          <w:rFonts w:asciiTheme="minorHAnsi" w:eastAsia="Times New Roman" w:hAnsiTheme="minorHAnsi" w:cs="Times New Roman"/>
          <w:color w:val="auto"/>
        </w:rPr>
        <w:t>y, k</w:t>
      </w:r>
      <w:r w:rsidR="00D20953" w:rsidRPr="00D20953">
        <w:rPr>
          <w:rFonts w:asciiTheme="minorHAnsi" w:eastAsia="Times New Roman" w:hAnsiTheme="minorHAnsi" w:cs="Times New Roman"/>
          <w:color w:val="auto"/>
        </w:rPr>
        <w:t>eeps detailed records of cleaning and maintenance activities performed for audit purposes</w:t>
      </w:r>
      <w:r w:rsidR="00D20953">
        <w:rPr>
          <w:rFonts w:asciiTheme="minorHAnsi" w:eastAsia="Times New Roman" w:hAnsiTheme="minorHAnsi" w:cs="Times New Roman"/>
          <w:color w:val="auto"/>
        </w:rPr>
        <w:t xml:space="preserve">, and </w:t>
      </w:r>
      <w:r w:rsidR="00D20953" w:rsidRPr="00D20953">
        <w:rPr>
          <w:rFonts w:asciiTheme="minorHAnsi" w:eastAsia="Times New Roman" w:hAnsiTheme="minorHAnsi" w:cs="Times New Roman"/>
          <w:color w:val="auto"/>
        </w:rPr>
        <w:t>demonstrates a service-o</w:t>
      </w:r>
      <w:r w:rsidR="00D20953">
        <w:rPr>
          <w:rFonts w:asciiTheme="minorHAnsi" w:eastAsia="Times New Roman" w:hAnsiTheme="minorHAnsi" w:cs="Times New Roman"/>
          <w:color w:val="auto"/>
        </w:rPr>
        <w:t>riented work ethic</w:t>
      </w:r>
      <w:r w:rsidR="00D20953" w:rsidRPr="00D20953">
        <w:rPr>
          <w:rFonts w:asciiTheme="minorHAnsi" w:eastAsia="Times New Roman" w:hAnsiTheme="minorHAnsi" w:cs="Times New Roman"/>
          <w:color w:val="auto"/>
        </w:rPr>
        <w:t>.</w:t>
      </w:r>
    </w:p>
    <w:p w:rsidR="00D20953" w:rsidRDefault="00D20953" w:rsidP="00A94960">
      <w:pPr>
        <w:tabs>
          <w:tab w:val="left" w:pos="360"/>
          <w:tab w:val="left" w:pos="720"/>
        </w:tabs>
        <w:jc w:val="both"/>
        <w:rPr>
          <w:rFonts w:asciiTheme="minorHAnsi" w:hAnsiTheme="minorHAnsi"/>
          <w:szCs w:val="24"/>
        </w:rPr>
      </w:pPr>
    </w:p>
    <w:p w:rsidR="00872A13" w:rsidRDefault="002238FC" w:rsidP="00872A13">
      <w:pPr>
        <w:tabs>
          <w:tab w:val="left" w:pos="360"/>
          <w:tab w:val="left" w:pos="720"/>
        </w:tabs>
        <w:rPr>
          <w:rFonts w:asciiTheme="minorHAnsi" w:hAnsiTheme="minorHAnsi"/>
          <w:szCs w:val="24"/>
          <w:u w:val="single"/>
        </w:rPr>
      </w:pPr>
      <w:r>
        <w:rPr>
          <w:rFonts w:asciiTheme="minorHAnsi" w:hAnsiTheme="minorHAnsi"/>
          <w:szCs w:val="24"/>
          <w:u w:val="single"/>
        </w:rPr>
        <w:t>Maintain a Clean Facility</w:t>
      </w:r>
    </w:p>
    <w:p w:rsidR="00D20953" w:rsidRPr="00D20953" w:rsidRDefault="00D20953" w:rsidP="00D20953">
      <w:pPr>
        <w:pStyle w:val="ListParagraph"/>
        <w:numPr>
          <w:ilvl w:val="0"/>
          <w:numId w:val="37"/>
        </w:numPr>
        <w:tabs>
          <w:tab w:val="left" w:pos="360"/>
          <w:tab w:val="left" w:pos="720"/>
        </w:tabs>
        <w:jc w:val="both"/>
        <w:rPr>
          <w:rFonts w:asciiTheme="minorHAnsi" w:hAnsiTheme="minorHAnsi"/>
          <w:szCs w:val="24"/>
        </w:rPr>
      </w:pPr>
      <w:r w:rsidRPr="00D20953">
        <w:rPr>
          <w:rFonts w:asciiTheme="minorHAnsi" w:hAnsiTheme="minorHAnsi"/>
          <w:szCs w:val="24"/>
        </w:rPr>
        <w:t xml:space="preserve">Ensures </w:t>
      </w:r>
      <w:r>
        <w:rPr>
          <w:rFonts w:asciiTheme="minorHAnsi" w:hAnsiTheme="minorHAnsi"/>
          <w:szCs w:val="24"/>
        </w:rPr>
        <w:t>a</w:t>
      </w:r>
      <w:r w:rsidRPr="00D20953">
        <w:rPr>
          <w:rFonts w:asciiTheme="minorHAnsi" w:hAnsiTheme="minorHAnsi"/>
          <w:szCs w:val="24"/>
        </w:rPr>
        <w:t xml:space="preserve"> safe</w:t>
      </w:r>
      <w:r>
        <w:rPr>
          <w:rFonts w:asciiTheme="minorHAnsi" w:hAnsiTheme="minorHAnsi"/>
          <w:szCs w:val="24"/>
        </w:rPr>
        <w:t xml:space="preserve"> office and warehouse environment</w:t>
      </w:r>
      <w:r w:rsidRPr="00D20953">
        <w:rPr>
          <w:rFonts w:asciiTheme="minorHAnsi" w:hAnsiTheme="minorHAnsi"/>
          <w:szCs w:val="24"/>
        </w:rPr>
        <w:t xml:space="preserve"> through timely execution and documentation of master cleaning schedule activities</w:t>
      </w:r>
    </w:p>
    <w:p w:rsidR="00D20953" w:rsidRDefault="00D20953" w:rsidP="00D20953">
      <w:pPr>
        <w:pStyle w:val="ListParagraph"/>
        <w:numPr>
          <w:ilvl w:val="0"/>
          <w:numId w:val="37"/>
        </w:numPr>
        <w:tabs>
          <w:tab w:val="left" w:pos="360"/>
          <w:tab w:val="left" w:pos="720"/>
        </w:tabs>
        <w:jc w:val="both"/>
        <w:rPr>
          <w:rFonts w:asciiTheme="minorHAnsi" w:hAnsiTheme="minorHAnsi"/>
          <w:szCs w:val="24"/>
        </w:rPr>
      </w:pPr>
      <w:r w:rsidRPr="00D20953">
        <w:rPr>
          <w:rFonts w:asciiTheme="minorHAnsi" w:hAnsiTheme="minorHAnsi"/>
          <w:szCs w:val="24"/>
        </w:rPr>
        <w:t xml:space="preserve">Performs general cleaning and maintenance inside and outside of facility as assigned, including warehouse production, distribution, and storage areas, offices, kitchen, and bathrooms. </w:t>
      </w:r>
    </w:p>
    <w:p w:rsidR="00D20953" w:rsidRPr="00D20953" w:rsidRDefault="00D20953" w:rsidP="00D20953">
      <w:pPr>
        <w:pStyle w:val="ListParagraph"/>
        <w:numPr>
          <w:ilvl w:val="0"/>
          <w:numId w:val="37"/>
        </w:numPr>
        <w:tabs>
          <w:tab w:val="left" w:pos="360"/>
          <w:tab w:val="left" w:pos="720"/>
        </w:tabs>
        <w:jc w:val="both"/>
        <w:rPr>
          <w:rFonts w:asciiTheme="minorHAnsi" w:hAnsiTheme="minorHAnsi"/>
          <w:szCs w:val="24"/>
        </w:rPr>
      </w:pPr>
      <w:r w:rsidRPr="00D20953">
        <w:rPr>
          <w:rFonts w:asciiTheme="minorHAnsi" w:hAnsiTheme="minorHAnsi"/>
          <w:szCs w:val="24"/>
        </w:rPr>
        <w:t xml:space="preserve">Assists </w:t>
      </w:r>
      <w:r>
        <w:rPr>
          <w:rFonts w:asciiTheme="minorHAnsi" w:hAnsiTheme="minorHAnsi"/>
          <w:szCs w:val="24"/>
        </w:rPr>
        <w:t>the Facilities Coordinator</w:t>
      </w:r>
      <w:r w:rsidRPr="00D20953">
        <w:rPr>
          <w:rFonts w:asciiTheme="minorHAnsi" w:hAnsiTheme="minorHAnsi"/>
          <w:szCs w:val="24"/>
        </w:rPr>
        <w:t xml:space="preserve"> in maintaining food safety standards as dictated by Feeding America and industry best practices.</w:t>
      </w:r>
    </w:p>
    <w:p w:rsidR="00D20953" w:rsidRPr="00D20953" w:rsidRDefault="00D20953" w:rsidP="00D20953">
      <w:pPr>
        <w:pStyle w:val="ListParagraph"/>
        <w:numPr>
          <w:ilvl w:val="0"/>
          <w:numId w:val="37"/>
        </w:numPr>
        <w:tabs>
          <w:tab w:val="left" w:pos="360"/>
          <w:tab w:val="left" w:pos="720"/>
        </w:tabs>
        <w:jc w:val="both"/>
        <w:rPr>
          <w:rFonts w:asciiTheme="minorHAnsi" w:hAnsiTheme="minorHAnsi"/>
          <w:szCs w:val="24"/>
        </w:rPr>
      </w:pPr>
      <w:r w:rsidRPr="00D20953">
        <w:rPr>
          <w:rFonts w:asciiTheme="minorHAnsi" w:hAnsiTheme="minorHAnsi"/>
          <w:szCs w:val="24"/>
        </w:rPr>
        <w:t>Operates various cleaning machines in</w:t>
      </w:r>
      <w:r>
        <w:rPr>
          <w:rFonts w:asciiTheme="minorHAnsi" w:hAnsiTheme="minorHAnsi"/>
          <w:szCs w:val="24"/>
        </w:rPr>
        <w:t xml:space="preserve">cluding floor scrubber machine and </w:t>
      </w:r>
      <w:r w:rsidRPr="00D20953">
        <w:rPr>
          <w:rFonts w:asciiTheme="minorHAnsi" w:hAnsiTheme="minorHAnsi"/>
          <w:szCs w:val="24"/>
        </w:rPr>
        <w:t>floor sweeper machine</w:t>
      </w:r>
      <w:r>
        <w:rPr>
          <w:rFonts w:asciiTheme="minorHAnsi" w:hAnsiTheme="minorHAnsi"/>
          <w:szCs w:val="24"/>
        </w:rPr>
        <w:t>.</w:t>
      </w:r>
    </w:p>
    <w:p w:rsidR="00D20953" w:rsidRPr="00D20953" w:rsidRDefault="00D20953" w:rsidP="00D20953">
      <w:pPr>
        <w:pStyle w:val="ListParagraph"/>
        <w:numPr>
          <w:ilvl w:val="0"/>
          <w:numId w:val="37"/>
        </w:numPr>
        <w:tabs>
          <w:tab w:val="left" w:pos="360"/>
          <w:tab w:val="left" w:pos="720"/>
        </w:tabs>
        <w:jc w:val="both"/>
        <w:rPr>
          <w:rFonts w:asciiTheme="minorHAnsi" w:hAnsiTheme="minorHAnsi"/>
          <w:szCs w:val="24"/>
        </w:rPr>
      </w:pPr>
      <w:r w:rsidRPr="00D20953">
        <w:rPr>
          <w:rFonts w:asciiTheme="minorHAnsi" w:hAnsiTheme="minorHAnsi"/>
          <w:szCs w:val="24"/>
        </w:rPr>
        <w:t>Cleans warehouse floors, walls and forklifts, utilizing standardized cleaning agents as trained</w:t>
      </w:r>
      <w:r>
        <w:rPr>
          <w:rFonts w:asciiTheme="minorHAnsi" w:hAnsiTheme="minorHAnsi"/>
          <w:szCs w:val="24"/>
        </w:rPr>
        <w:t>.</w:t>
      </w:r>
    </w:p>
    <w:p w:rsidR="00D20953" w:rsidRPr="00D20953" w:rsidRDefault="00D20953" w:rsidP="00D20953">
      <w:pPr>
        <w:pStyle w:val="ListParagraph"/>
        <w:numPr>
          <w:ilvl w:val="0"/>
          <w:numId w:val="37"/>
        </w:numPr>
        <w:tabs>
          <w:tab w:val="left" w:pos="360"/>
          <w:tab w:val="left" w:pos="720"/>
        </w:tabs>
        <w:jc w:val="both"/>
        <w:rPr>
          <w:rFonts w:asciiTheme="minorHAnsi" w:hAnsiTheme="minorHAnsi"/>
          <w:szCs w:val="24"/>
        </w:rPr>
      </w:pPr>
      <w:r w:rsidRPr="00D20953">
        <w:rPr>
          <w:rFonts w:asciiTheme="minorHAnsi" w:hAnsiTheme="minorHAnsi"/>
          <w:szCs w:val="24"/>
        </w:rPr>
        <w:t>Disposes of garbage following proper procedures</w:t>
      </w:r>
      <w:r>
        <w:rPr>
          <w:rFonts w:asciiTheme="minorHAnsi" w:hAnsiTheme="minorHAnsi"/>
          <w:szCs w:val="24"/>
        </w:rPr>
        <w:t>.</w:t>
      </w:r>
    </w:p>
    <w:p w:rsidR="00D20953" w:rsidRPr="00D20953" w:rsidRDefault="00D20953" w:rsidP="00D20953">
      <w:pPr>
        <w:pStyle w:val="ListParagraph"/>
        <w:numPr>
          <w:ilvl w:val="0"/>
          <w:numId w:val="37"/>
        </w:numPr>
        <w:tabs>
          <w:tab w:val="left" w:pos="360"/>
          <w:tab w:val="left" w:pos="720"/>
        </w:tabs>
        <w:jc w:val="both"/>
        <w:rPr>
          <w:rFonts w:asciiTheme="minorHAnsi" w:hAnsiTheme="minorHAnsi"/>
          <w:szCs w:val="24"/>
        </w:rPr>
      </w:pPr>
      <w:r w:rsidRPr="00D20953">
        <w:rPr>
          <w:rFonts w:asciiTheme="minorHAnsi" w:hAnsiTheme="minorHAnsi"/>
          <w:szCs w:val="24"/>
        </w:rPr>
        <w:t>Cleans offices including but not limiting to; dusting vacuuming, sweeping, mopping, washing windows</w:t>
      </w:r>
      <w:r>
        <w:rPr>
          <w:rFonts w:asciiTheme="minorHAnsi" w:hAnsiTheme="minorHAnsi"/>
          <w:szCs w:val="24"/>
        </w:rPr>
        <w:t>.</w:t>
      </w:r>
    </w:p>
    <w:p w:rsidR="00D20953" w:rsidRPr="00D20953" w:rsidRDefault="00D20953" w:rsidP="00D20953">
      <w:pPr>
        <w:pStyle w:val="ListParagraph"/>
        <w:numPr>
          <w:ilvl w:val="0"/>
          <w:numId w:val="37"/>
        </w:numPr>
        <w:tabs>
          <w:tab w:val="left" w:pos="360"/>
          <w:tab w:val="left" w:pos="720"/>
        </w:tabs>
        <w:jc w:val="both"/>
        <w:rPr>
          <w:rFonts w:asciiTheme="minorHAnsi" w:hAnsiTheme="minorHAnsi"/>
          <w:szCs w:val="24"/>
        </w:rPr>
      </w:pPr>
      <w:r w:rsidRPr="00D20953">
        <w:rPr>
          <w:rFonts w:asciiTheme="minorHAnsi" w:hAnsiTheme="minorHAnsi"/>
          <w:szCs w:val="24"/>
        </w:rPr>
        <w:t>Cleans bathrooms and replenish supplies (soap, towels, etc.)</w:t>
      </w:r>
      <w:r>
        <w:rPr>
          <w:rFonts w:asciiTheme="minorHAnsi" w:hAnsiTheme="minorHAnsi"/>
          <w:szCs w:val="24"/>
        </w:rPr>
        <w:t>.</w:t>
      </w:r>
    </w:p>
    <w:p w:rsidR="00D20953" w:rsidRDefault="00D20953" w:rsidP="00D20953">
      <w:pPr>
        <w:pStyle w:val="ListParagraph"/>
        <w:numPr>
          <w:ilvl w:val="0"/>
          <w:numId w:val="37"/>
        </w:numPr>
        <w:tabs>
          <w:tab w:val="left" w:pos="360"/>
          <w:tab w:val="left" w:pos="720"/>
        </w:tabs>
        <w:jc w:val="both"/>
        <w:rPr>
          <w:rFonts w:asciiTheme="minorHAnsi" w:hAnsiTheme="minorHAnsi"/>
          <w:szCs w:val="24"/>
        </w:rPr>
      </w:pPr>
      <w:r w:rsidRPr="00D20953">
        <w:rPr>
          <w:rFonts w:asciiTheme="minorHAnsi" w:hAnsiTheme="minorHAnsi"/>
          <w:szCs w:val="24"/>
        </w:rPr>
        <w:t>Ensures that all work is performed in accordance established safety standards</w:t>
      </w:r>
      <w:r>
        <w:rPr>
          <w:rFonts w:asciiTheme="minorHAnsi" w:hAnsiTheme="minorHAnsi"/>
          <w:szCs w:val="24"/>
        </w:rPr>
        <w:t>.</w:t>
      </w:r>
    </w:p>
    <w:p w:rsidR="00D20953" w:rsidRPr="00D20953" w:rsidRDefault="002238FC" w:rsidP="00D20953">
      <w:pPr>
        <w:pStyle w:val="ListParagraph"/>
        <w:numPr>
          <w:ilvl w:val="0"/>
          <w:numId w:val="37"/>
        </w:numPr>
        <w:tabs>
          <w:tab w:val="left" w:pos="360"/>
          <w:tab w:val="left" w:pos="720"/>
        </w:tabs>
        <w:jc w:val="both"/>
        <w:rPr>
          <w:rFonts w:asciiTheme="minorHAnsi" w:hAnsiTheme="minorHAnsi"/>
          <w:szCs w:val="24"/>
        </w:rPr>
      </w:pPr>
      <w:r>
        <w:rPr>
          <w:rFonts w:asciiTheme="minorHAnsi" w:hAnsiTheme="minorHAnsi"/>
          <w:szCs w:val="24"/>
        </w:rPr>
        <w:t>Routinely m</w:t>
      </w:r>
      <w:r w:rsidR="00D20953">
        <w:rPr>
          <w:rFonts w:asciiTheme="minorHAnsi" w:hAnsiTheme="minorHAnsi"/>
          <w:szCs w:val="24"/>
        </w:rPr>
        <w:t>oves heavy furniture, equipment, and supplies; either manually or by using hand trucks.</w:t>
      </w:r>
    </w:p>
    <w:p w:rsidR="00D20953" w:rsidRDefault="00D20953" w:rsidP="00D20953">
      <w:pPr>
        <w:tabs>
          <w:tab w:val="left" w:pos="360"/>
          <w:tab w:val="left" w:pos="720"/>
        </w:tabs>
        <w:jc w:val="both"/>
        <w:rPr>
          <w:rFonts w:asciiTheme="minorHAnsi" w:hAnsiTheme="minorHAnsi"/>
          <w:szCs w:val="24"/>
        </w:rPr>
      </w:pPr>
    </w:p>
    <w:p w:rsidR="00D20953" w:rsidRPr="00D20953" w:rsidRDefault="002238FC" w:rsidP="00D20953">
      <w:pPr>
        <w:tabs>
          <w:tab w:val="left" w:pos="360"/>
          <w:tab w:val="left" w:pos="720"/>
        </w:tabs>
        <w:jc w:val="both"/>
        <w:rPr>
          <w:rFonts w:asciiTheme="minorHAnsi" w:hAnsiTheme="minorHAnsi"/>
          <w:szCs w:val="24"/>
          <w:u w:val="single"/>
        </w:rPr>
      </w:pPr>
      <w:r>
        <w:rPr>
          <w:rFonts w:asciiTheme="minorHAnsi" w:hAnsiTheme="minorHAnsi"/>
          <w:szCs w:val="24"/>
          <w:u w:val="single"/>
        </w:rPr>
        <w:t xml:space="preserve">Maintain Required </w:t>
      </w:r>
      <w:r w:rsidR="00D20953">
        <w:rPr>
          <w:rFonts w:asciiTheme="minorHAnsi" w:hAnsiTheme="minorHAnsi"/>
          <w:szCs w:val="24"/>
          <w:u w:val="single"/>
        </w:rPr>
        <w:t>Record</w:t>
      </w:r>
      <w:r>
        <w:rPr>
          <w:rFonts w:asciiTheme="minorHAnsi" w:hAnsiTheme="minorHAnsi"/>
          <w:szCs w:val="24"/>
          <w:u w:val="single"/>
        </w:rPr>
        <w:t>s</w:t>
      </w:r>
    </w:p>
    <w:p w:rsidR="00D20953" w:rsidRPr="00D20953" w:rsidRDefault="00D20953" w:rsidP="00D20953">
      <w:pPr>
        <w:pStyle w:val="ListParagraph"/>
        <w:numPr>
          <w:ilvl w:val="0"/>
          <w:numId w:val="37"/>
        </w:numPr>
        <w:tabs>
          <w:tab w:val="left" w:pos="360"/>
          <w:tab w:val="left" w:pos="720"/>
        </w:tabs>
        <w:jc w:val="both"/>
        <w:rPr>
          <w:rFonts w:asciiTheme="minorHAnsi" w:hAnsiTheme="minorHAnsi"/>
          <w:szCs w:val="24"/>
        </w:rPr>
      </w:pPr>
      <w:r w:rsidRPr="00D20953">
        <w:rPr>
          <w:rFonts w:asciiTheme="minorHAnsi" w:hAnsiTheme="minorHAnsi"/>
          <w:szCs w:val="24"/>
        </w:rPr>
        <w:t>Completes required documentation of cleaning and maintenance activities performed.</w:t>
      </w:r>
    </w:p>
    <w:p w:rsidR="00161027" w:rsidRDefault="00D20953" w:rsidP="00D20953">
      <w:pPr>
        <w:pStyle w:val="ListParagraph"/>
        <w:numPr>
          <w:ilvl w:val="0"/>
          <w:numId w:val="37"/>
        </w:numPr>
        <w:tabs>
          <w:tab w:val="left" w:pos="360"/>
          <w:tab w:val="left" w:pos="720"/>
        </w:tabs>
        <w:jc w:val="both"/>
        <w:rPr>
          <w:rFonts w:asciiTheme="minorHAnsi" w:hAnsiTheme="minorHAnsi"/>
          <w:szCs w:val="24"/>
        </w:rPr>
      </w:pPr>
      <w:r w:rsidRPr="00D20953">
        <w:rPr>
          <w:rFonts w:asciiTheme="minorHAnsi" w:hAnsiTheme="minorHAnsi"/>
          <w:szCs w:val="24"/>
        </w:rPr>
        <w:t>Maintains detailed and accurate records</w:t>
      </w:r>
      <w:r>
        <w:rPr>
          <w:rFonts w:asciiTheme="minorHAnsi" w:hAnsiTheme="minorHAnsi"/>
          <w:szCs w:val="24"/>
        </w:rPr>
        <w:t>.</w:t>
      </w:r>
    </w:p>
    <w:p w:rsidR="00D20953" w:rsidRPr="00D20953" w:rsidRDefault="00D20953" w:rsidP="00D20953">
      <w:pPr>
        <w:pStyle w:val="ListParagraph"/>
        <w:numPr>
          <w:ilvl w:val="0"/>
          <w:numId w:val="37"/>
        </w:numPr>
        <w:tabs>
          <w:tab w:val="left" w:pos="360"/>
          <w:tab w:val="left" w:pos="720"/>
        </w:tabs>
        <w:jc w:val="both"/>
        <w:rPr>
          <w:rFonts w:asciiTheme="minorHAnsi" w:hAnsiTheme="minorHAnsi"/>
          <w:szCs w:val="24"/>
        </w:rPr>
      </w:pPr>
      <w:r>
        <w:rPr>
          <w:rFonts w:asciiTheme="minorHAnsi" w:hAnsiTheme="minorHAnsi"/>
          <w:szCs w:val="24"/>
        </w:rPr>
        <w:t>Report any needed repairs immediately to the Facilities Coordinator.</w:t>
      </w:r>
    </w:p>
    <w:p w:rsidR="00A94960" w:rsidRPr="00A94960" w:rsidRDefault="00A94960" w:rsidP="00A94960">
      <w:pPr>
        <w:tabs>
          <w:tab w:val="left" w:pos="360"/>
          <w:tab w:val="left" w:pos="720"/>
        </w:tabs>
        <w:jc w:val="both"/>
        <w:rPr>
          <w:rFonts w:asciiTheme="minorHAnsi" w:hAnsiTheme="minorHAnsi"/>
          <w:szCs w:val="24"/>
        </w:rPr>
      </w:pPr>
    </w:p>
    <w:p w:rsidR="00A94960" w:rsidRPr="00C64239" w:rsidRDefault="002238FC" w:rsidP="00872A13">
      <w:pPr>
        <w:tabs>
          <w:tab w:val="left" w:pos="360"/>
          <w:tab w:val="left" w:pos="720"/>
        </w:tabs>
        <w:rPr>
          <w:rFonts w:asciiTheme="minorHAnsi" w:hAnsiTheme="minorHAnsi"/>
          <w:szCs w:val="24"/>
          <w:u w:val="single"/>
        </w:rPr>
      </w:pPr>
      <w:r>
        <w:rPr>
          <w:rFonts w:asciiTheme="minorHAnsi" w:hAnsiTheme="minorHAnsi"/>
          <w:szCs w:val="24"/>
          <w:u w:val="single"/>
        </w:rPr>
        <w:t xml:space="preserve">Provide Strong </w:t>
      </w:r>
      <w:r w:rsidR="00D20953">
        <w:rPr>
          <w:rFonts w:asciiTheme="minorHAnsi" w:hAnsiTheme="minorHAnsi"/>
          <w:szCs w:val="24"/>
          <w:u w:val="single"/>
        </w:rPr>
        <w:t>Customer Service</w:t>
      </w:r>
    </w:p>
    <w:p w:rsidR="00D20953" w:rsidRPr="00D20953" w:rsidRDefault="00D20953" w:rsidP="00D20953">
      <w:pPr>
        <w:pStyle w:val="ListParagraph"/>
        <w:numPr>
          <w:ilvl w:val="0"/>
          <w:numId w:val="37"/>
        </w:numPr>
        <w:tabs>
          <w:tab w:val="left" w:pos="360"/>
          <w:tab w:val="left" w:pos="720"/>
        </w:tabs>
        <w:jc w:val="both"/>
        <w:rPr>
          <w:rFonts w:asciiTheme="minorHAnsi" w:hAnsiTheme="minorHAnsi"/>
          <w:szCs w:val="24"/>
        </w:rPr>
      </w:pPr>
      <w:r w:rsidRPr="00D20953">
        <w:rPr>
          <w:rFonts w:asciiTheme="minorHAnsi" w:hAnsiTheme="minorHAnsi"/>
          <w:szCs w:val="24"/>
        </w:rPr>
        <w:t>Must have good interpersonal and communication skills, and be able to work with a diverse group of people including volunteers and staff.</w:t>
      </w:r>
    </w:p>
    <w:p w:rsidR="007A5422" w:rsidRPr="007A5422" w:rsidRDefault="007A5422" w:rsidP="00D20953">
      <w:pPr>
        <w:pStyle w:val="ListParagraph"/>
        <w:rPr>
          <w:rFonts w:asciiTheme="minorHAnsi" w:hAnsiTheme="minorHAnsi"/>
          <w:szCs w:val="24"/>
        </w:rPr>
      </w:pPr>
    </w:p>
    <w:p w:rsidR="00D20953" w:rsidRPr="00D20953" w:rsidRDefault="00D20953" w:rsidP="00D20953">
      <w:pPr>
        <w:tabs>
          <w:tab w:val="left" w:pos="360"/>
          <w:tab w:val="left" w:pos="720"/>
        </w:tabs>
        <w:jc w:val="both"/>
        <w:rPr>
          <w:rFonts w:asciiTheme="minorHAnsi" w:hAnsiTheme="minorHAnsi"/>
          <w:szCs w:val="24"/>
        </w:rPr>
      </w:pPr>
      <w:r w:rsidRPr="00D20953">
        <w:rPr>
          <w:rFonts w:asciiTheme="minorHAnsi" w:hAnsiTheme="minorHAnsi"/>
          <w:szCs w:val="24"/>
        </w:rPr>
        <w:t>Perform other duties as assigned</w:t>
      </w:r>
      <w:r w:rsidR="002238FC">
        <w:rPr>
          <w:rFonts w:asciiTheme="minorHAnsi" w:hAnsiTheme="minorHAnsi"/>
          <w:szCs w:val="24"/>
        </w:rPr>
        <w:t>.</w:t>
      </w:r>
    </w:p>
    <w:p w:rsidR="00872A13" w:rsidRPr="00C64239" w:rsidRDefault="00872A13" w:rsidP="00872A13">
      <w:pPr>
        <w:rPr>
          <w:rFonts w:asciiTheme="minorHAnsi" w:hAnsiTheme="minorHAnsi"/>
          <w:szCs w:val="24"/>
        </w:rPr>
      </w:pPr>
    </w:p>
    <w:p w:rsidR="002238FC" w:rsidRDefault="002238FC">
      <w:pPr>
        <w:spacing w:after="160" w:line="259" w:lineRule="auto"/>
        <w:rPr>
          <w:rFonts w:asciiTheme="minorHAnsi" w:hAnsiTheme="minorHAnsi"/>
          <w:b/>
          <w:szCs w:val="24"/>
        </w:rPr>
      </w:pPr>
      <w:r>
        <w:rPr>
          <w:rFonts w:asciiTheme="minorHAnsi" w:hAnsiTheme="minorHAnsi"/>
          <w:b/>
          <w:szCs w:val="24"/>
        </w:rPr>
        <w:br w:type="page"/>
      </w:r>
    </w:p>
    <w:p w:rsidR="00872A13" w:rsidRPr="00E91B8D" w:rsidRDefault="00872A13" w:rsidP="00872A13">
      <w:pPr>
        <w:tabs>
          <w:tab w:val="left" w:pos="360"/>
          <w:tab w:val="left" w:pos="720"/>
        </w:tabs>
        <w:rPr>
          <w:rFonts w:asciiTheme="minorHAnsi" w:hAnsiTheme="minorHAnsi"/>
          <w:b/>
          <w:szCs w:val="24"/>
        </w:rPr>
      </w:pPr>
      <w:r w:rsidRPr="00E91B8D">
        <w:rPr>
          <w:rFonts w:asciiTheme="minorHAnsi" w:hAnsiTheme="minorHAnsi"/>
          <w:b/>
          <w:szCs w:val="24"/>
        </w:rPr>
        <w:lastRenderedPageBreak/>
        <w:t>QUALIFICATIONS</w:t>
      </w:r>
    </w:p>
    <w:p w:rsidR="00872A13" w:rsidRPr="00E91B8D" w:rsidRDefault="00872A13" w:rsidP="00872A13">
      <w:pPr>
        <w:tabs>
          <w:tab w:val="left" w:pos="360"/>
          <w:tab w:val="left" w:pos="720"/>
        </w:tabs>
        <w:rPr>
          <w:rFonts w:asciiTheme="minorHAnsi" w:hAnsiTheme="minorHAnsi"/>
          <w:szCs w:val="24"/>
          <w:u w:val="single"/>
        </w:rPr>
      </w:pPr>
      <w:r w:rsidRPr="00E91B8D">
        <w:rPr>
          <w:rFonts w:asciiTheme="minorHAnsi" w:hAnsiTheme="minorHAnsi"/>
          <w:szCs w:val="24"/>
          <w:u w:val="single"/>
        </w:rPr>
        <w:t>Education and Experience</w:t>
      </w:r>
    </w:p>
    <w:p w:rsidR="002238FC" w:rsidRDefault="002238FC" w:rsidP="002238FC">
      <w:pPr>
        <w:tabs>
          <w:tab w:val="left" w:pos="720"/>
        </w:tabs>
        <w:rPr>
          <w:rFonts w:asciiTheme="minorHAnsi" w:hAnsiTheme="minorHAnsi"/>
          <w:szCs w:val="24"/>
        </w:rPr>
      </w:pPr>
      <w:r w:rsidRPr="00473E43">
        <w:rPr>
          <w:rFonts w:asciiTheme="minorHAnsi" w:hAnsiTheme="minorHAnsi"/>
          <w:szCs w:val="24"/>
        </w:rPr>
        <w:t>Previous cleaning experience preferred</w:t>
      </w:r>
      <w:r>
        <w:rPr>
          <w:rFonts w:asciiTheme="minorHAnsi" w:hAnsiTheme="minorHAnsi"/>
          <w:szCs w:val="24"/>
        </w:rPr>
        <w:t>. B</w:t>
      </w:r>
      <w:r w:rsidRPr="00270E77">
        <w:rPr>
          <w:rFonts w:asciiTheme="minorHAnsi" w:hAnsiTheme="minorHAnsi"/>
          <w:szCs w:val="24"/>
        </w:rPr>
        <w:t>ilingual in English/Spanish is desirable.</w:t>
      </w:r>
    </w:p>
    <w:p w:rsidR="00872A13" w:rsidRPr="00C64239" w:rsidRDefault="00872A13" w:rsidP="00872A13">
      <w:pPr>
        <w:tabs>
          <w:tab w:val="left" w:pos="360"/>
          <w:tab w:val="left" w:pos="720"/>
        </w:tabs>
        <w:rPr>
          <w:rFonts w:asciiTheme="minorHAnsi" w:hAnsiTheme="minorHAnsi"/>
          <w:b/>
          <w:szCs w:val="24"/>
        </w:rPr>
      </w:pPr>
    </w:p>
    <w:p w:rsidR="00872A13" w:rsidRPr="00E91B8D" w:rsidRDefault="00872A13" w:rsidP="00872A13">
      <w:pPr>
        <w:tabs>
          <w:tab w:val="left" w:pos="360"/>
          <w:tab w:val="left" w:pos="720"/>
        </w:tabs>
        <w:rPr>
          <w:rFonts w:asciiTheme="minorHAnsi" w:hAnsiTheme="minorHAnsi"/>
          <w:szCs w:val="24"/>
          <w:u w:val="single"/>
        </w:rPr>
      </w:pPr>
      <w:r w:rsidRPr="00E91B8D">
        <w:rPr>
          <w:rFonts w:asciiTheme="minorHAnsi" w:hAnsiTheme="minorHAnsi"/>
          <w:szCs w:val="24"/>
          <w:u w:val="single"/>
        </w:rPr>
        <w:t>Knowledge/Skills/Ability</w:t>
      </w:r>
    </w:p>
    <w:p w:rsidR="002238FC" w:rsidRPr="00473E43" w:rsidRDefault="002238FC" w:rsidP="002238FC">
      <w:pPr>
        <w:pStyle w:val="ListParagraph"/>
        <w:numPr>
          <w:ilvl w:val="0"/>
          <w:numId w:val="39"/>
        </w:numPr>
        <w:tabs>
          <w:tab w:val="left" w:pos="360"/>
          <w:tab w:val="left" w:pos="720"/>
        </w:tabs>
        <w:spacing w:after="200" w:line="276" w:lineRule="auto"/>
        <w:rPr>
          <w:rFonts w:asciiTheme="minorHAnsi" w:hAnsiTheme="minorHAnsi"/>
          <w:szCs w:val="24"/>
        </w:rPr>
      </w:pPr>
      <w:r w:rsidRPr="00473E43">
        <w:rPr>
          <w:rFonts w:asciiTheme="minorHAnsi" w:hAnsiTheme="minorHAnsi"/>
          <w:szCs w:val="24"/>
        </w:rPr>
        <w:t>Proper operation of cleaning equipment</w:t>
      </w:r>
      <w:r>
        <w:rPr>
          <w:rFonts w:asciiTheme="minorHAnsi" w:hAnsiTheme="minorHAnsi"/>
          <w:szCs w:val="24"/>
        </w:rPr>
        <w:t>.</w:t>
      </w:r>
    </w:p>
    <w:p w:rsidR="002238FC" w:rsidRDefault="002238FC" w:rsidP="002238FC">
      <w:pPr>
        <w:pStyle w:val="ListParagraph"/>
        <w:numPr>
          <w:ilvl w:val="0"/>
          <w:numId w:val="39"/>
        </w:numPr>
        <w:tabs>
          <w:tab w:val="left" w:pos="360"/>
          <w:tab w:val="left" w:pos="720"/>
        </w:tabs>
        <w:spacing w:after="200" w:line="276" w:lineRule="auto"/>
        <w:rPr>
          <w:rFonts w:asciiTheme="minorHAnsi" w:hAnsiTheme="minorHAnsi"/>
          <w:szCs w:val="24"/>
        </w:rPr>
      </w:pPr>
      <w:r>
        <w:rPr>
          <w:rFonts w:asciiTheme="minorHAnsi" w:hAnsiTheme="minorHAnsi"/>
          <w:szCs w:val="24"/>
        </w:rPr>
        <w:t>Strong focus on safety.</w:t>
      </w:r>
    </w:p>
    <w:p w:rsidR="002238FC" w:rsidRPr="00473E43" w:rsidRDefault="002238FC" w:rsidP="002238FC">
      <w:pPr>
        <w:pStyle w:val="ListParagraph"/>
        <w:numPr>
          <w:ilvl w:val="0"/>
          <w:numId w:val="39"/>
        </w:numPr>
        <w:tabs>
          <w:tab w:val="left" w:pos="360"/>
          <w:tab w:val="left" w:pos="720"/>
        </w:tabs>
        <w:spacing w:after="200" w:line="276" w:lineRule="auto"/>
        <w:rPr>
          <w:rFonts w:asciiTheme="minorHAnsi" w:hAnsiTheme="minorHAnsi"/>
          <w:szCs w:val="24"/>
        </w:rPr>
      </w:pPr>
      <w:r>
        <w:rPr>
          <w:rFonts w:asciiTheme="minorHAnsi" w:hAnsiTheme="minorHAnsi"/>
          <w:szCs w:val="24"/>
        </w:rPr>
        <w:t>Follow-through.</w:t>
      </w:r>
    </w:p>
    <w:p w:rsidR="002238FC" w:rsidRPr="002238FC" w:rsidRDefault="002238FC" w:rsidP="002238FC">
      <w:pPr>
        <w:pStyle w:val="ListParagraph"/>
        <w:numPr>
          <w:ilvl w:val="0"/>
          <w:numId w:val="39"/>
        </w:numPr>
        <w:tabs>
          <w:tab w:val="left" w:pos="360"/>
          <w:tab w:val="left" w:pos="720"/>
        </w:tabs>
        <w:spacing w:after="200" w:line="276" w:lineRule="auto"/>
        <w:rPr>
          <w:rFonts w:asciiTheme="minorHAnsi" w:hAnsiTheme="minorHAnsi"/>
          <w:szCs w:val="24"/>
        </w:rPr>
      </w:pPr>
      <w:r w:rsidRPr="002238FC">
        <w:rPr>
          <w:rFonts w:asciiTheme="minorHAnsi" w:hAnsiTheme="minorHAnsi"/>
          <w:szCs w:val="24"/>
        </w:rPr>
        <w:t>Basic knowledge of using and operating warehouse machinery equipment and</w:t>
      </w:r>
      <w:r>
        <w:rPr>
          <w:rFonts w:asciiTheme="minorHAnsi" w:hAnsiTheme="minorHAnsi"/>
          <w:szCs w:val="24"/>
        </w:rPr>
        <w:t xml:space="preserve"> hand tools.</w:t>
      </w:r>
    </w:p>
    <w:p w:rsidR="002238FC" w:rsidRPr="002238FC" w:rsidRDefault="002238FC" w:rsidP="002238FC">
      <w:pPr>
        <w:pStyle w:val="ListParagraph"/>
        <w:numPr>
          <w:ilvl w:val="0"/>
          <w:numId w:val="39"/>
        </w:numPr>
        <w:tabs>
          <w:tab w:val="left" w:pos="360"/>
          <w:tab w:val="left" w:pos="720"/>
        </w:tabs>
        <w:spacing w:after="200" w:line="276" w:lineRule="auto"/>
        <w:rPr>
          <w:rFonts w:asciiTheme="minorHAnsi" w:hAnsiTheme="minorHAnsi"/>
          <w:szCs w:val="24"/>
        </w:rPr>
      </w:pPr>
      <w:r w:rsidRPr="002238FC">
        <w:rPr>
          <w:rFonts w:asciiTheme="minorHAnsi" w:hAnsiTheme="minorHAnsi"/>
          <w:szCs w:val="24"/>
        </w:rPr>
        <w:t>Punctuality</w:t>
      </w:r>
      <w:r>
        <w:rPr>
          <w:rFonts w:asciiTheme="minorHAnsi" w:hAnsiTheme="minorHAnsi"/>
          <w:szCs w:val="24"/>
        </w:rPr>
        <w:t>.</w:t>
      </w:r>
    </w:p>
    <w:p w:rsidR="002238FC" w:rsidRPr="002238FC" w:rsidRDefault="002238FC" w:rsidP="002238FC">
      <w:pPr>
        <w:pStyle w:val="ListParagraph"/>
        <w:numPr>
          <w:ilvl w:val="0"/>
          <w:numId w:val="39"/>
        </w:numPr>
        <w:tabs>
          <w:tab w:val="left" w:pos="360"/>
          <w:tab w:val="left" w:pos="720"/>
        </w:tabs>
        <w:spacing w:after="200" w:line="276" w:lineRule="auto"/>
        <w:rPr>
          <w:rFonts w:asciiTheme="minorHAnsi" w:hAnsiTheme="minorHAnsi"/>
          <w:szCs w:val="24"/>
        </w:rPr>
      </w:pPr>
      <w:r w:rsidRPr="002238FC">
        <w:rPr>
          <w:rFonts w:asciiTheme="minorHAnsi" w:hAnsiTheme="minorHAnsi"/>
          <w:szCs w:val="24"/>
        </w:rPr>
        <w:t>Basic reading and writing skills</w:t>
      </w:r>
      <w:r>
        <w:rPr>
          <w:rFonts w:asciiTheme="minorHAnsi" w:hAnsiTheme="minorHAnsi"/>
          <w:szCs w:val="24"/>
        </w:rPr>
        <w:t>.</w:t>
      </w:r>
    </w:p>
    <w:p w:rsidR="002238FC" w:rsidRPr="002238FC" w:rsidRDefault="002238FC" w:rsidP="002238FC">
      <w:pPr>
        <w:pStyle w:val="ListParagraph"/>
        <w:numPr>
          <w:ilvl w:val="0"/>
          <w:numId w:val="39"/>
        </w:numPr>
        <w:tabs>
          <w:tab w:val="left" w:pos="360"/>
          <w:tab w:val="left" w:pos="720"/>
        </w:tabs>
        <w:spacing w:after="200" w:line="276" w:lineRule="auto"/>
        <w:rPr>
          <w:rFonts w:asciiTheme="minorHAnsi" w:hAnsiTheme="minorHAnsi"/>
          <w:szCs w:val="24"/>
        </w:rPr>
      </w:pPr>
      <w:r>
        <w:rPr>
          <w:rFonts w:asciiTheme="minorHAnsi" w:hAnsiTheme="minorHAnsi"/>
          <w:szCs w:val="24"/>
        </w:rPr>
        <w:t>Good oral communication skills.</w:t>
      </w:r>
    </w:p>
    <w:p w:rsidR="002238FC" w:rsidRPr="002238FC" w:rsidRDefault="002238FC" w:rsidP="002238FC">
      <w:pPr>
        <w:pStyle w:val="ListParagraph"/>
        <w:numPr>
          <w:ilvl w:val="0"/>
          <w:numId w:val="39"/>
        </w:numPr>
        <w:tabs>
          <w:tab w:val="left" w:pos="360"/>
          <w:tab w:val="left" w:pos="720"/>
        </w:tabs>
        <w:spacing w:after="200" w:line="276" w:lineRule="auto"/>
        <w:rPr>
          <w:rFonts w:asciiTheme="minorHAnsi" w:hAnsiTheme="minorHAnsi"/>
          <w:szCs w:val="24"/>
        </w:rPr>
      </w:pPr>
      <w:r w:rsidRPr="002238FC">
        <w:rPr>
          <w:rFonts w:asciiTheme="minorHAnsi" w:hAnsiTheme="minorHAnsi"/>
          <w:szCs w:val="24"/>
        </w:rPr>
        <w:t>Good interpersonal / customer service skills</w:t>
      </w:r>
      <w:r>
        <w:rPr>
          <w:rFonts w:asciiTheme="minorHAnsi" w:hAnsiTheme="minorHAnsi"/>
          <w:szCs w:val="24"/>
        </w:rPr>
        <w:t>.</w:t>
      </w:r>
    </w:p>
    <w:p w:rsidR="00872A13" w:rsidRPr="002238FC" w:rsidRDefault="002238FC" w:rsidP="00872A13">
      <w:pPr>
        <w:pStyle w:val="ListParagraph"/>
        <w:numPr>
          <w:ilvl w:val="0"/>
          <w:numId w:val="39"/>
        </w:numPr>
        <w:tabs>
          <w:tab w:val="left" w:pos="360"/>
          <w:tab w:val="left" w:pos="720"/>
        </w:tabs>
        <w:spacing w:after="200" w:line="276" w:lineRule="auto"/>
        <w:rPr>
          <w:rFonts w:asciiTheme="minorHAnsi" w:hAnsiTheme="minorHAnsi"/>
          <w:szCs w:val="24"/>
        </w:rPr>
      </w:pPr>
      <w:r w:rsidRPr="002238FC">
        <w:rPr>
          <w:rFonts w:asciiTheme="minorHAnsi" w:hAnsiTheme="minorHAnsi"/>
          <w:szCs w:val="24"/>
        </w:rPr>
        <w:t>Ability to efficiently coordinate work with co-w</w:t>
      </w:r>
      <w:r>
        <w:rPr>
          <w:rFonts w:asciiTheme="minorHAnsi" w:hAnsiTheme="minorHAnsi"/>
          <w:szCs w:val="24"/>
        </w:rPr>
        <w:t>orkers, volunteers, and vendors.</w:t>
      </w:r>
    </w:p>
    <w:p w:rsidR="00872A13" w:rsidRPr="00E91B8D" w:rsidRDefault="00872A13" w:rsidP="00872A13">
      <w:pPr>
        <w:tabs>
          <w:tab w:val="left" w:pos="360"/>
          <w:tab w:val="left" w:pos="720"/>
        </w:tabs>
        <w:rPr>
          <w:rFonts w:asciiTheme="minorHAnsi" w:hAnsiTheme="minorHAnsi"/>
          <w:szCs w:val="24"/>
          <w:u w:val="single"/>
        </w:rPr>
      </w:pPr>
      <w:r w:rsidRPr="00E91B8D">
        <w:rPr>
          <w:rFonts w:asciiTheme="minorHAnsi" w:hAnsiTheme="minorHAnsi"/>
          <w:szCs w:val="24"/>
          <w:u w:val="single"/>
        </w:rPr>
        <w:t>Physical Requirements</w:t>
      </w:r>
    </w:p>
    <w:p w:rsidR="002238FC" w:rsidRPr="0018509B" w:rsidRDefault="002238FC" w:rsidP="002238FC">
      <w:pPr>
        <w:pStyle w:val="ListParagraph"/>
        <w:numPr>
          <w:ilvl w:val="0"/>
          <w:numId w:val="38"/>
        </w:numPr>
        <w:tabs>
          <w:tab w:val="left" w:pos="360"/>
          <w:tab w:val="left" w:pos="720"/>
        </w:tabs>
        <w:spacing w:after="200" w:line="276" w:lineRule="auto"/>
        <w:rPr>
          <w:rFonts w:asciiTheme="minorHAnsi" w:hAnsiTheme="minorHAnsi"/>
          <w:szCs w:val="24"/>
        </w:rPr>
      </w:pPr>
      <w:r w:rsidRPr="0018509B">
        <w:rPr>
          <w:rFonts w:asciiTheme="minorHAnsi" w:hAnsiTheme="minorHAnsi"/>
          <w:szCs w:val="24"/>
        </w:rPr>
        <w:t>Able to repeatedly lift bulky items weighing as much as 50 pounds.</w:t>
      </w:r>
    </w:p>
    <w:p w:rsidR="002238FC" w:rsidRPr="00006929" w:rsidRDefault="002238FC" w:rsidP="002238FC">
      <w:pPr>
        <w:pStyle w:val="ListParagraph"/>
        <w:numPr>
          <w:ilvl w:val="0"/>
          <w:numId w:val="38"/>
        </w:numPr>
        <w:tabs>
          <w:tab w:val="left" w:pos="360"/>
          <w:tab w:val="left" w:pos="720"/>
        </w:tabs>
        <w:spacing w:after="200" w:line="276" w:lineRule="auto"/>
        <w:rPr>
          <w:rFonts w:asciiTheme="minorHAnsi" w:hAnsiTheme="minorHAnsi"/>
          <w:szCs w:val="24"/>
        </w:rPr>
      </w:pPr>
      <w:r w:rsidRPr="0018509B">
        <w:rPr>
          <w:rFonts w:asciiTheme="minorHAnsi" w:hAnsiTheme="minorHAnsi"/>
          <w:szCs w:val="24"/>
        </w:rPr>
        <w:t xml:space="preserve">Able to </w:t>
      </w:r>
      <w:r w:rsidRPr="00006929">
        <w:rPr>
          <w:rFonts w:asciiTheme="minorHAnsi" w:hAnsiTheme="minorHAnsi"/>
          <w:szCs w:val="24"/>
        </w:rPr>
        <w:t>see and read documents.</w:t>
      </w:r>
    </w:p>
    <w:p w:rsidR="002238FC" w:rsidRPr="00006929" w:rsidRDefault="002238FC" w:rsidP="002238FC">
      <w:pPr>
        <w:pStyle w:val="ListParagraph"/>
        <w:numPr>
          <w:ilvl w:val="0"/>
          <w:numId w:val="38"/>
        </w:numPr>
        <w:tabs>
          <w:tab w:val="left" w:pos="360"/>
          <w:tab w:val="left" w:pos="720"/>
        </w:tabs>
        <w:spacing w:after="200" w:line="276" w:lineRule="auto"/>
        <w:rPr>
          <w:rFonts w:asciiTheme="minorHAnsi" w:hAnsiTheme="minorHAnsi"/>
          <w:szCs w:val="24"/>
        </w:rPr>
      </w:pPr>
      <w:r w:rsidRPr="00006929">
        <w:rPr>
          <w:rFonts w:asciiTheme="minorHAnsi" w:hAnsiTheme="minorHAnsi"/>
          <w:szCs w:val="24"/>
        </w:rPr>
        <w:t>Able to hear normal conversations in person and on the phone.</w:t>
      </w:r>
    </w:p>
    <w:p w:rsidR="002238FC" w:rsidRPr="00006929" w:rsidRDefault="002238FC" w:rsidP="002238FC">
      <w:pPr>
        <w:pStyle w:val="ListParagraph"/>
        <w:numPr>
          <w:ilvl w:val="0"/>
          <w:numId w:val="38"/>
        </w:numPr>
        <w:tabs>
          <w:tab w:val="left" w:pos="360"/>
          <w:tab w:val="left" w:pos="720"/>
        </w:tabs>
        <w:spacing w:after="200" w:line="276" w:lineRule="auto"/>
        <w:rPr>
          <w:rFonts w:asciiTheme="minorHAnsi" w:hAnsiTheme="minorHAnsi"/>
          <w:szCs w:val="24"/>
        </w:rPr>
      </w:pPr>
      <w:r w:rsidRPr="00006929">
        <w:rPr>
          <w:rFonts w:asciiTheme="minorHAnsi" w:hAnsiTheme="minorHAnsi"/>
          <w:szCs w:val="24"/>
        </w:rPr>
        <w:t>Able to work in a cold environment.</w:t>
      </w:r>
    </w:p>
    <w:p w:rsidR="002238FC" w:rsidRPr="00006929" w:rsidRDefault="002238FC" w:rsidP="002238FC">
      <w:pPr>
        <w:pStyle w:val="ListParagraph"/>
        <w:numPr>
          <w:ilvl w:val="0"/>
          <w:numId w:val="38"/>
        </w:numPr>
        <w:tabs>
          <w:tab w:val="left" w:pos="360"/>
          <w:tab w:val="left" w:pos="720"/>
        </w:tabs>
        <w:spacing w:after="200" w:line="276" w:lineRule="auto"/>
        <w:rPr>
          <w:rFonts w:asciiTheme="minorHAnsi" w:hAnsiTheme="minorHAnsi"/>
          <w:szCs w:val="24"/>
        </w:rPr>
      </w:pPr>
      <w:r w:rsidRPr="00006929">
        <w:rPr>
          <w:rFonts w:asciiTheme="minorHAnsi" w:hAnsiTheme="minorHAnsi"/>
          <w:szCs w:val="24"/>
        </w:rPr>
        <w:t>Able to stand and walk for a minimum of eight hours.</w:t>
      </w:r>
    </w:p>
    <w:p w:rsidR="00872A13" w:rsidRPr="00006929" w:rsidRDefault="00872A13" w:rsidP="00872A13">
      <w:pPr>
        <w:tabs>
          <w:tab w:val="left" w:pos="360"/>
          <w:tab w:val="left" w:pos="720"/>
        </w:tabs>
        <w:rPr>
          <w:rFonts w:asciiTheme="minorHAnsi" w:hAnsiTheme="minorHAnsi"/>
          <w:szCs w:val="24"/>
        </w:rPr>
      </w:pPr>
    </w:p>
    <w:p w:rsidR="00872A13" w:rsidRPr="00006929" w:rsidRDefault="00872A13" w:rsidP="00872A13">
      <w:pPr>
        <w:pStyle w:val="Heading1"/>
        <w:rPr>
          <w:rFonts w:asciiTheme="minorHAnsi" w:hAnsiTheme="minorHAnsi"/>
          <w:szCs w:val="24"/>
          <w:u w:val="none"/>
        </w:rPr>
      </w:pPr>
      <w:r w:rsidRPr="00006929">
        <w:rPr>
          <w:rFonts w:asciiTheme="minorHAnsi" w:hAnsiTheme="minorHAnsi"/>
          <w:szCs w:val="24"/>
          <w:u w:val="none"/>
        </w:rPr>
        <w:t>OTHER REQUIREMENTS</w:t>
      </w:r>
    </w:p>
    <w:p w:rsidR="000E425A" w:rsidRPr="00006929" w:rsidRDefault="000E425A" w:rsidP="00C64239">
      <w:pPr>
        <w:pStyle w:val="ListParagraph"/>
        <w:numPr>
          <w:ilvl w:val="0"/>
          <w:numId w:val="29"/>
        </w:numPr>
        <w:rPr>
          <w:rFonts w:asciiTheme="minorHAnsi" w:hAnsiTheme="minorHAnsi" w:cs="Calibri"/>
          <w:szCs w:val="24"/>
        </w:rPr>
      </w:pPr>
      <w:r w:rsidRPr="00006929">
        <w:rPr>
          <w:rFonts w:asciiTheme="minorHAnsi" w:hAnsiTheme="minorHAnsi" w:cs="Calibri"/>
          <w:szCs w:val="24"/>
        </w:rPr>
        <w:t>Must have access to a motor vehicle, as well as valid auto insurance coverage, for occasional driving on the job.</w:t>
      </w:r>
    </w:p>
    <w:p w:rsidR="000E425A" w:rsidRPr="00006929" w:rsidRDefault="000E425A" w:rsidP="00C64239">
      <w:pPr>
        <w:pStyle w:val="ListParagraph"/>
        <w:numPr>
          <w:ilvl w:val="0"/>
          <w:numId w:val="29"/>
        </w:numPr>
        <w:rPr>
          <w:rFonts w:asciiTheme="minorHAnsi" w:hAnsiTheme="minorHAnsi" w:cs="Calibri"/>
          <w:szCs w:val="24"/>
        </w:rPr>
      </w:pPr>
      <w:r w:rsidRPr="00006929">
        <w:rPr>
          <w:rFonts w:asciiTheme="minorHAnsi" w:hAnsiTheme="minorHAnsi" w:cs="Calibri"/>
          <w:szCs w:val="24"/>
        </w:rPr>
        <w:t>Must have valid California Driver’s License and a satisfactory driving record, as documented by a current MVR (will be obtained by the Food Bank’s insurance carrier).</w:t>
      </w:r>
    </w:p>
    <w:p w:rsidR="00DD6A57" w:rsidRPr="00006929" w:rsidRDefault="00DD6A57" w:rsidP="00C64239">
      <w:pPr>
        <w:pStyle w:val="ListParagraph"/>
        <w:numPr>
          <w:ilvl w:val="0"/>
          <w:numId w:val="29"/>
        </w:numPr>
        <w:rPr>
          <w:rFonts w:asciiTheme="minorHAnsi" w:hAnsiTheme="minorHAnsi" w:cs="Calibri"/>
          <w:szCs w:val="24"/>
        </w:rPr>
      </w:pPr>
      <w:r w:rsidRPr="00006929">
        <w:rPr>
          <w:rFonts w:asciiTheme="minorHAnsi" w:hAnsiTheme="minorHAnsi" w:cs="Calibri"/>
          <w:szCs w:val="24"/>
        </w:rPr>
        <w:t>It is the responsibility of all SHFB personnel to participate in our Food Safety/Food Defense programs.</w:t>
      </w:r>
    </w:p>
    <w:p w:rsidR="00CB4EDD" w:rsidRPr="00006929" w:rsidRDefault="00CB4EDD" w:rsidP="00CD0CCF">
      <w:pPr>
        <w:tabs>
          <w:tab w:val="left" w:pos="360"/>
        </w:tabs>
        <w:rPr>
          <w:rFonts w:asciiTheme="minorHAnsi" w:hAnsiTheme="minorHAnsi" w:cs="Calibri"/>
          <w:szCs w:val="24"/>
        </w:rPr>
      </w:pPr>
    </w:p>
    <w:p w:rsidR="00006929" w:rsidRPr="00006929" w:rsidRDefault="00006929" w:rsidP="00006929">
      <w:pPr>
        <w:pStyle w:val="NormalWeb"/>
        <w:spacing w:before="0" w:beforeAutospacing="0" w:after="0" w:afterAutospacing="0"/>
        <w:rPr>
          <w:rFonts w:asciiTheme="minorHAnsi" w:hAnsiTheme="minorHAnsi" w:cs="Arial"/>
          <w:color w:val="000000"/>
        </w:rPr>
      </w:pPr>
      <w:r w:rsidRPr="00006929">
        <w:rPr>
          <w:rStyle w:val="Strong"/>
          <w:rFonts w:asciiTheme="minorHAnsi" w:hAnsiTheme="minorHAnsi" w:cs="Arial"/>
          <w:color w:val="000000"/>
        </w:rPr>
        <w:t>Job Details: </w:t>
      </w:r>
      <w:r w:rsidRPr="00006929">
        <w:rPr>
          <w:rFonts w:asciiTheme="minorHAnsi" w:hAnsiTheme="minorHAnsi" w:cs="Arial"/>
          <w:color w:val="000000"/>
        </w:rPr>
        <w:t>This is a full-time, regular, non-exempt position with a salary of $17 per hour. Benefits include health, dental and vision insurance; life, long-term disability, AD&amp;D, and long-term care insurance; 403b retirement fund; and generous paid time off.</w:t>
      </w:r>
    </w:p>
    <w:p w:rsidR="00006929" w:rsidRPr="00006929" w:rsidRDefault="00006929" w:rsidP="00006929">
      <w:pPr>
        <w:pStyle w:val="NormalWeb"/>
        <w:spacing w:before="0" w:beforeAutospacing="0" w:after="0" w:afterAutospacing="0"/>
        <w:rPr>
          <w:rFonts w:asciiTheme="minorHAnsi" w:hAnsiTheme="minorHAnsi" w:cs="Arial"/>
          <w:color w:val="000000"/>
        </w:rPr>
      </w:pPr>
      <w:r w:rsidRPr="00006929">
        <w:rPr>
          <w:rFonts w:asciiTheme="minorHAnsi" w:hAnsiTheme="minorHAnsi" w:cs="Arial"/>
          <w:color w:val="000000"/>
        </w:rPr>
        <w:t> </w:t>
      </w:r>
    </w:p>
    <w:p w:rsidR="00006929" w:rsidRPr="00006929" w:rsidRDefault="00006929" w:rsidP="00006929">
      <w:pPr>
        <w:pStyle w:val="NormalWeb"/>
        <w:spacing w:before="0" w:beforeAutospacing="0" w:after="0" w:afterAutospacing="0"/>
        <w:rPr>
          <w:rFonts w:asciiTheme="minorHAnsi" w:hAnsiTheme="minorHAnsi" w:cs="Arial"/>
          <w:color w:val="000000"/>
        </w:rPr>
      </w:pPr>
      <w:r w:rsidRPr="00006929">
        <w:rPr>
          <w:rStyle w:val="Strong"/>
          <w:rFonts w:asciiTheme="minorHAnsi" w:hAnsiTheme="minorHAnsi" w:cs="Arial"/>
          <w:color w:val="000000"/>
        </w:rPr>
        <w:t>To Apply: </w:t>
      </w:r>
      <w:r w:rsidRPr="00006929">
        <w:rPr>
          <w:rFonts w:asciiTheme="minorHAnsi" w:hAnsiTheme="minorHAnsi" w:cs="Arial"/>
          <w:color w:val="000000"/>
        </w:rPr>
        <w:t xml:space="preserve">Please send resume by noon on 4/27/18 to </w:t>
      </w:r>
      <w:hyperlink r:id="rId7" w:history="1">
        <w:r w:rsidRPr="000900F2">
          <w:rPr>
            <w:rStyle w:val="Hyperlink"/>
            <w:rFonts w:asciiTheme="minorHAnsi" w:hAnsiTheme="minorHAnsi" w:cs="Arial"/>
          </w:rPr>
          <w:t>hiring@thefoodbank.org</w:t>
        </w:r>
      </w:hyperlink>
      <w:r>
        <w:rPr>
          <w:rFonts w:asciiTheme="minorHAnsi" w:hAnsiTheme="minorHAnsi" w:cs="Arial"/>
          <w:color w:val="000000"/>
        </w:rPr>
        <w:t xml:space="preserve"> </w:t>
      </w:r>
    </w:p>
    <w:p w:rsidR="00006929" w:rsidRPr="00006929" w:rsidRDefault="00006929" w:rsidP="00006929">
      <w:pPr>
        <w:pStyle w:val="NormalWeb"/>
        <w:spacing w:before="0" w:beforeAutospacing="0" w:after="0" w:afterAutospacing="0"/>
        <w:rPr>
          <w:rFonts w:asciiTheme="minorHAnsi" w:hAnsiTheme="minorHAnsi" w:cs="Arial"/>
          <w:color w:val="000000"/>
        </w:rPr>
      </w:pPr>
    </w:p>
    <w:p w:rsidR="00006929" w:rsidRPr="00006929" w:rsidRDefault="00006929" w:rsidP="00006929">
      <w:pPr>
        <w:pStyle w:val="NormalWeb"/>
        <w:spacing w:before="0" w:beforeAutospacing="0" w:after="0" w:afterAutospacing="0"/>
        <w:rPr>
          <w:rFonts w:asciiTheme="minorHAnsi" w:hAnsiTheme="minorHAnsi" w:cs="Arial"/>
          <w:color w:val="000000"/>
        </w:rPr>
      </w:pPr>
      <w:r w:rsidRPr="00006929">
        <w:rPr>
          <w:rFonts w:asciiTheme="minorHAnsi" w:hAnsiTheme="minorHAnsi" w:cs="Arial"/>
          <w:color w:val="000000"/>
        </w:rPr>
        <w:t> </w:t>
      </w:r>
    </w:p>
    <w:p w:rsidR="00006929" w:rsidRPr="00006929" w:rsidRDefault="00006929" w:rsidP="00006929">
      <w:pPr>
        <w:pStyle w:val="NormalWeb"/>
        <w:spacing w:before="0" w:beforeAutospacing="0" w:after="0" w:afterAutospacing="0"/>
        <w:jc w:val="center"/>
        <w:rPr>
          <w:rFonts w:asciiTheme="minorHAnsi" w:hAnsiTheme="minorHAnsi" w:cs="Arial"/>
          <w:color w:val="000000"/>
        </w:rPr>
      </w:pPr>
      <w:r w:rsidRPr="00006929">
        <w:rPr>
          <w:rFonts w:asciiTheme="minorHAnsi" w:hAnsiTheme="minorHAnsi" w:cs="Arial"/>
          <w:color w:val="000000"/>
        </w:rPr>
        <w:t>SECOND HARVEST FOOD BANK SANTA CRUZ COUNTY IS AN EQUAL OPPORTUNITY EMPLOYER.</w:t>
      </w:r>
    </w:p>
    <w:p w:rsidR="00BD32B8" w:rsidRPr="00006929" w:rsidRDefault="00006929" w:rsidP="00006929">
      <w:pPr>
        <w:pStyle w:val="NormalWeb"/>
        <w:spacing w:before="0" w:beforeAutospacing="0" w:after="0" w:afterAutospacing="0"/>
        <w:jc w:val="center"/>
        <w:rPr>
          <w:rFonts w:asciiTheme="minorHAnsi" w:hAnsiTheme="minorHAnsi" w:cs="Arial"/>
          <w:color w:val="000000"/>
        </w:rPr>
      </w:pPr>
      <w:r w:rsidRPr="00006929">
        <w:rPr>
          <w:rFonts w:asciiTheme="minorHAnsi" w:hAnsiTheme="minorHAnsi" w:cs="Arial"/>
          <w:color w:val="000000"/>
        </w:rPr>
        <w:t>Second Harvest Food Bank does not discriminate because of race, religion, religious creed, color, age, sex, sexual orientation, gender (including gender identity and gender expression), national origin, ancestry, marital status, medical condition, physical or mental disability, military service, veteran status, pregnancy, childbirth, breastfeeding and related medical conditions, genetic information, genetic characteristics or any other legally protected status. The Food Bank also does not discriminate based on the perception that anyone has any of these characteristics, or is associated with a person who has (or is perceived as having) any of these characteristics.</w:t>
      </w:r>
    </w:p>
    <w:sectPr w:rsidR="00BD32B8" w:rsidRPr="00006929" w:rsidSect="00E867E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521E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82C09"/>
    <w:multiLevelType w:val="hybridMultilevel"/>
    <w:tmpl w:val="B8E4B544"/>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63087"/>
    <w:multiLevelType w:val="hybridMultilevel"/>
    <w:tmpl w:val="3080E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159F0"/>
    <w:multiLevelType w:val="hybridMultilevel"/>
    <w:tmpl w:val="292A9496"/>
    <w:lvl w:ilvl="0" w:tplc="753E645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956CA"/>
    <w:multiLevelType w:val="hybridMultilevel"/>
    <w:tmpl w:val="7F382E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2C53F7"/>
    <w:multiLevelType w:val="hybridMultilevel"/>
    <w:tmpl w:val="E434407E"/>
    <w:lvl w:ilvl="0" w:tplc="0F521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4059A"/>
    <w:multiLevelType w:val="hybridMultilevel"/>
    <w:tmpl w:val="340CFEC8"/>
    <w:lvl w:ilvl="0" w:tplc="753E645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46541"/>
    <w:multiLevelType w:val="hybridMultilevel"/>
    <w:tmpl w:val="8F60C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F04606"/>
    <w:multiLevelType w:val="hybridMultilevel"/>
    <w:tmpl w:val="4314AC0A"/>
    <w:lvl w:ilvl="0" w:tplc="D51AD4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30DB5"/>
    <w:multiLevelType w:val="hybridMultilevel"/>
    <w:tmpl w:val="3AE6E390"/>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A349A"/>
    <w:multiLevelType w:val="hybridMultilevel"/>
    <w:tmpl w:val="3DB0E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7391C"/>
    <w:multiLevelType w:val="hybridMultilevel"/>
    <w:tmpl w:val="E254534E"/>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B7573"/>
    <w:multiLevelType w:val="hybridMultilevel"/>
    <w:tmpl w:val="2402D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74238"/>
    <w:multiLevelType w:val="hybridMultilevel"/>
    <w:tmpl w:val="2FF6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32992"/>
    <w:multiLevelType w:val="hybridMultilevel"/>
    <w:tmpl w:val="E7A6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67F7D"/>
    <w:multiLevelType w:val="hybridMultilevel"/>
    <w:tmpl w:val="7D1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57740"/>
    <w:multiLevelType w:val="hybridMultilevel"/>
    <w:tmpl w:val="4652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C0F2F"/>
    <w:multiLevelType w:val="hybridMultilevel"/>
    <w:tmpl w:val="71D4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2174C"/>
    <w:multiLevelType w:val="hybridMultilevel"/>
    <w:tmpl w:val="EA602D76"/>
    <w:lvl w:ilvl="0" w:tplc="753E645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26084"/>
    <w:multiLevelType w:val="hybridMultilevel"/>
    <w:tmpl w:val="A0CEA6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B2252"/>
    <w:multiLevelType w:val="hybridMultilevel"/>
    <w:tmpl w:val="ACA6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814E6"/>
    <w:multiLevelType w:val="hybridMultilevel"/>
    <w:tmpl w:val="C222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F5F6B"/>
    <w:multiLevelType w:val="hybridMultilevel"/>
    <w:tmpl w:val="A370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B2AF5"/>
    <w:multiLevelType w:val="hybridMultilevel"/>
    <w:tmpl w:val="77601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792259"/>
    <w:multiLevelType w:val="hybridMultilevel"/>
    <w:tmpl w:val="98F45D24"/>
    <w:lvl w:ilvl="0" w:tplc="74C40C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F1C37"/>
    <w:multiLevelType w:val="hybridMultilevel"/>
    <w:tmpl w:val="2024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A138F"/>
    <w:multiLevelType w:val="hybridMultilevel"/>
    <w:tmpl w:val="1182E8A8"/>
    <w:lvl w:ilvl="0" w:tplc="0F521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92B28"/>
    <w:multiLevelType w:val="hybridMultilevel"/>
    <w:tmpl w:val="A370A510"/>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F4DF6"/>
    <w:multiLevelType w:val="hybridMultilevel"/>
    <w:tmpl w:val="E19831B6"/>
    <w:lvl w:ilvl="0" w:tplc="65E228B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5A15DB"/>
    <w:multiLevelType w:val="hybridMultilevel"/>
    <w:tmpl w:val="602A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82B52"/>
    <w:multiLevelType w:val="hybridMultilevel"/>
    <w:tmpl w:val="58E24E70"/>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A7A25"/>
    <w:multiLevelType w:val="hybridMultilevel"/>
    <w:tmpl w:val="513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7708A"/>
    <w:multiLevelType w:val="hybridMultilevel"/>
    <w:tmpl w:val="7492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C4142"/>
    <w:multiLevelType w:val="hybridMultilevel"/>
    <w:tmpl w:val="7E120856"/>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51419"/>
    <w:multiLevelType w:val="hybridMultilevel"/>
    <w:tmpl w:val="7A1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3754D"/>
    <w:multiLevelType w:val="hybridMultilevel"/>
    <w:tmpl w:val="994E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5705C"/>
    <w:multiLevelType w:val="hybridMultilevel"/>
    <w:tmpl w:val="8DD0D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64497"/>
    <w:multiLevelType w:val="hybridMultilevel"/>
    <w:tmpl w:val="2B20D990"/>
    <w:lvl w:ilvl="0" w:tplc="0F521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76076"/>
    <w:multiLevelType w:val="hybridMultilevel"/>
    <w:tmpl w:val="C7E65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33"/>
  </w:num>
  <w:num w:numId="4">
    <w:abstractNumId w:val="4"/>
  </w:num>
  <w:num w:numId="5">
    <w:abstractNumId w:val="25"/>
  </w:num>
  <w:num w:numId="6">
    <w:abstractNumId w:val="0"/>
  </w:num>
  <w:num w:numId="7">
    <w:abstractNumId w:val="34"/>
  </w:num>
  <w:num w:numId="8">
    <w:abstractNumId w:val="8"/>
  </w:num>
  <w:num w:numId="9">
    <w:abstractNumId w:val="31"/>
  </w:num>
  <w:num w:numId="10">
    <w:abstractNumId w:val="26"/>
  </w:num>
  <w:num w:numId="11">
    <w:abstractNumId w:val="5"/>
  </w:num>
  <w:num w:numId="12">
    <w:abstractNumId w:val="37"/>
  </w:num>
  <w:num w:numId="13">
    <w:abstractNumId w:val="7"/>
  </w:num>
  <w:num w:numId="14">
    <w:abstractNumId w:val="30"/>
  </w:num>
  <w:num w:numId="15">
    <w:abstractNumId w:val="27"/>
  </w:num>
  <w:num w:numId="16">
    <w:abstractNumId w:val="11"/>
  </w:num>
  <w:num w:numId="17">
    <w:abstractNumId w:val="35"/>
  </w:num>
  <w:num w:numId="18">
    <w:abstractNumId w:val="9"/>
  </w:num>
  <w:num w:numId="19">
    <w:abstractNumId w:val="13"/>
  </w:num>
  <w:num w:numId="20">
    <w:abstractNumId w:val="28"/>
  </w:num>
  <w:num w:numId="21">
    <w:abstractNumId w:val="36"/>
  </w:num>
  <w:num w:numId="22">
    <w:abstractNumId w:val="19"/>
  </w:num>
  <w:num w:numId="23">
    <w:abstractNumId w:val="10"/>
  </w:num>
  <w:num w:numId="24">
    <w:abstractNumId w:val="2"/>
  </w:num>
  <w:num w:numId="25">
    <w:abstractNumId w:val="23"/>
  </w:num>
  <w:num w:numId="26">
    <w:abstractNumId w:val="20"/>
  </w:num>
  <w:num w:numId="27">
    <w:abstractNumId w:val="12"/>
  </w:num>
  <w:num w:numId="28">
    <w:abstractNumId w:val="38"/>
  </w:num>
  <w:num w:numId="29">
    <w:abstractNumId w:val="21"/>
  </w:num>
  <w:num w:numId="30">
    <w:abstractNumId w:val="15"/>
  </w:num>
  <w:num w:numId="31">
    <w:abstractNumId w:val="16"/>
  </w:num>
  <w:num w:numId="32">
    <w:abstractNumId w:val="14"/>
  </w:num>
  <w:num w:numId="33">
    <w:abstractNumId w:val="6"/>
  </w:num>
  <w:num w:numId="34">
    <w:abstractNumId w:val="18"/>
  </w:num>
  <w:num w:numId="35">
    <w:abstractNumId w:val="3"/>
  </w:num>
  <w:num w:numId="36">
    <w:abstractNumId w:val="32"/>
  </w:num>
  <w:num w:numId="37">
    <w:abstractNumId w:val="24"/>
  </w:num>
  <w:num w:numId="38">
    <w:abstractNumId w:val="1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65"/>
    <w:rsid w:val="00006929"/>
    <w:rsid w:val="000E425A"/>
    <w:rsid w:val="00161027"/>
    <w:rsid w:val="00174819"/>
    <w:rsid w:val="002238FC"/>
    <w:rsid w:val="0026252F"/>
    <w:rsid w:val="002B1B59"/>
    <w:rsid w:val="002F33D1"/>
    <w:rsid w:val="00347460"/>
    <w:rsid w:val="003546FC"/>
    <w:rsid w:val="004E27B7"/>
    <w:rsid w:val="005924E9"/>
    <w:rsid w:val="00616D54"/>
    <w:rsid w:val="00675B65"/>
    <w:rsid w:val="006F4CEF"/>
    <w:rsid w:val="007A5422"/>
    <w:rsid w:val="00872A13"/>
    <w:rsid w:val="009464C8"/>
    <w:rsid w:val="00A115DE"/>
    <w:rsid w:val="00A23565"/>
    <w:rsid w:val="00A94960"/>
    <w:rsid w:val="00BD32B8"/>
    <w:rsid w:val="00C60BFC"/>
    <w:rsid w:val="00C64239"/>
    <w:rsid w:val="00CB4EDD"/>
    <w:rsid w:val="00CD0CCF"/>
    <w:rsid w:val="00CF4B66"/>
    <w:rsid w:val="00D20953"/>
    <w:rsid w:val="00D30D6A"/>
    <w:rsid w:val="00DD6A57"/>
    <w:rsid w:val="00E378CE"/>
    <w:rsid w:val="00E867E6"/>
    <w:rsid w:val="00E869A4"/>
    <w:rsid w:val="00E91B8D"/>
    <w:rsid w:val="00ED1EFF"/>
    <w:rsid w:val="00F148A8"/>
    <w:rsid w:val="00F4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AF4D4-F114-4427-9014-5F0E0D0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BFC"/>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872A13"/>
    <w:pPr>
      <w:keepNext/>
      <w:tabs>
        <w:tab w:val="left" w:pos="360"/>
        <w:tab w:val="left" w:pos="720"/>
      </w:tabs>
      <w:outlineLvl w:val="0"/>
    </w:pPr>
    <w:rPr>
      <w:rFonts w:ascii="Californian FB" w:hAnsi="Californian FB"/>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3565"/>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rsid w:val="00A115DE"/>
    <w:pPr>
      <w:ind w:left="450" w:hanging="450"/>
    </w:pPr>
    <w:rPr>
      <w:rFonts w:ascii="Helvetica" w:hAnsi="Helvetica"/>
    </w:rPr>
  </w:style>
  <w:style w:type="character" w:customStyle="1" w:styleId="BodyTextIndentChar">
    <w:name w:val="Body Text Indent Char"/>
    <w:basedOn w:val="DefaultParagraphFont"/>
    <w:link w:val="BodyTextIndent"/>
    <w:rsid w:val="00A115DE"/>
    <w:rPr>
      <w:rFonts w:ascii="Helvetica" w:eastAsia="Times New Roman" w:hAnsi="Helvetica" w:cs="Times New Roman"/>
      <w:sz w:val="24"/>
      <w:szCs w:val="20"/>
    </w:rPr>
  </w:style>
  <w:style w:type="paragraph" w:styleId="ListParagraph">
    <w:name w:val="List Paragraph"/>
    <w:basedOn w:val="Normal"/>
    <w:uiPriority w:val="34"/>
    <w:qFormat/>
    <w:rsid w:val="00A115DE"/>
    <w:pPr>
      <w:ind w:left="720"/>
      <w:contextualSpacing/>
    </w:pPr>
  </w:style>
  <w:style w:type="character" w:styleId="Hyperlink">
    <w:name w:val="Hyperlink"/>
    <w:basedOn w:val="DefaultParagraphFont"/>
    <w:uiPriority w:val="99"/>
    <w:unhideWhenUsed/>
    <w:rsid w:val="002B1B59"/>
    <w:rPr>
      <w:color w:val="0563C1" w:themeColor="hyperlink"/>
      <w:u w:val="single"/>
    </w:rPr>
  </w:style>
  <w:style w:type="paragraph" w:styleId="BalloonText">
    <w:name w:val="Balloon Text"/>
    <w:basedOn w:val="Normal"/>
    <w:link w:val="BalloonTextChar"/>
    <w:uiPriority w:val="99"/>
    <w:semiHidden/>
    <w:unhideWhenUsed/>
    <w:rsid w:val="00262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2F"/>
    <w:rPr>
      <w:rFonts w:ascii="Segoe UI" w:eastAsia="Times New Roman" w:hAnsi="Segoe UI" w:cs="Segoe UI"/>
      <w:sz w:val="18"/>
      <w:szCs w:val="18"/>
    </w:rPr>
  </w:style>
  <w:style w:type="character" w:customStyle="1" w:styleId="Heading1Char">
    <w:name w:val="Heading 1 Char"/>
    <w:basedOn w:val="DefaultParagraphFont"/>
    <w:link w:val="Heading1"/>
    <w:rsid w:val="00872A13"/>
    <w:rPr>
      <w:rFonts w:ascii="Californian FB" w:eastAsia="Times New Roman" w:hAnsi="Californian FB" w:cs="Times New Roman"/>
      <w:b/>
      <w:sz w:val="24"/>
      <w:szCs w:val="20"/>
      <w:u w:val="single"/>
    </w:rPr>
  </w:style>
  <w:style w:type="paragraph" w:styleId="NormalWeb">
    <w:name w:val="Normal (Web)"/>
    <w:basedOn w:val="Normal"/>
    <w:uiPriority w:val="99"/>
    <w:unhideWhenUsed/>
    <w:rsid w:val="00006929"/>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006929"/>
    <w:rPr>
      <w:b/>
      <w:bCs/>
    </w:rPr>
  </w:style>
  <w:style w:type="character" w:customStyle="1" w:styleId="UnresolvedMention">
    <w:name w:val="Unresolved Mention"/>
    <w:basedOn w:val="DefaultParagraphFont"/>
    <w:uiPriority w:val="99"/>
    <w:semiHidden/>
    <w:unhideWhenUsed/>
    <w:rsid w:val="000069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9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iring@thefoodba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86653-5D85-4D33-9B01-9F6E1B37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Casey</dc:creator>
  <cp:keywords/>
  <dc:description/>
  <cp:lastModifiedBy>Bryn Calderon</cp:lastModifiedBy>
  <cp:revision>2</cp:revision>
  <cp:lastPrinted>2018-03-12T20:00:00Z</cp:lastPrinted>
  <dcterms:created xsi:type="dcterms:W3CDTF">2018-04-11T16:32:00Z</dcterms:created>
  <dcterms:modified xsi:type="dcterms:W3CDTF">2018-04-11T16:32:00Z</dcterms:modified>
</cp:coreProperties>
</file>